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C29" w:rsidRPr="0004366E" w:rsidRDefault="00A67027" w:rsidP="00797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</w:t>
      </w:r>
      <w:r w:rsidR="00273643">
        <w:rPr>
          <w:rFonts w:ascii="Times New Roman" w:hAnsi="Times New Roman" w:cs="Times New Roman"/>
          <w:lang w:val="uk-UA"/>
        </w:rPr>
        <w:t xml:space="preserve">     </w:t>
      </w:r>
      <w:r w:rsidR="000366C3">
        <w:rPr>
          <w:rFonts w:ascii="Times New Roman" w:hAnsi="Times New Roman" w:cs="Times New Roman"/>
          <w:lang w:val="uk-UA"/>
        </w:rPr>
        <w:t xml:space="preserve"> </w:t>
      </w:r>
      <w:r w:rsidR="0004366E">
        <w:rPr>
          <w:rFonts w:ascii="Times New Roman" w:hAnsi="Times New Roman" w:cs="Times New Roman"/>
          <w:lang w:val="uk-UA"/>
        </w:rPr>
        <w:t xml:space="preserve"> </w:t>
      </w:r>
      <w:bookmarkStart w:id="0" w:name="_GoBack"/>
      <w:bookmarkEnd w:id="0"/>
    </w:p>
    <w:p w:rsidR="00F70C29" w:rsidRPr="0004366E" w:rsidRDefault="00F70C29" w:rsidP="00F70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</w:p>
    <w:p w:rsidR="00F70C29" w:rsidRPr="0004366E" w:rsidRDefault="00F70C29" w:rsidP="00043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b/>
          <w:sz w:val="28"/>
          <w:szCs w:val="28"/>
          <w:lang w:val="uk-UA"/>
        </w:rPr>
        <w:t>продовження терміну дії Обласної програми забезпечення молоді житлом на</w:t>
      </w:r>
      <w:r w:rsidR="00043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4366E">
        <w:rPr>
          <w:rFonts w:ascii="Times New Roman" w:hAnsi="Times New Roman" w:cs="Times New Roman"/>
          <w:b/>
          <w:sz w:val="28"/>
          <w:szCs w:val="28"/>
          <w:lang w:val="uk-UA"/>
        </w:rPr>
        <w:t>2013-20</w:t>
      </w:r>
      <w:r w:rsidR="00577D5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043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до 202</w:t>
      </w:r>
      <w:r w:rsidR="00577D5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0436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F70C29" w:rsidRDefault="00F70C29" w:rsidP="00F70C2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70C29" w:rsidRPr="0004366E" w:rsidRDefault="00F70C29" w:rsidP="00173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норм постанови </w:t>
      </w:r>
      <w:r w:rsidR="00E0058F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29.05.2001 року №584 «Про порядок надання пільгових довготермінових кредитів молодим </w:t>
      </w:r>
      <w:r w:rsidR="00BC5783" w:rsidRPr="0004366E">
        <w:rPr>
          <w:rFonts w:ascii="Times New Roman" w:hAnsi="Times New Roman" w:cs="Times New Roman"/>
          <w:sz w:val="28"/>
          <w:szCs w:val="28"/>
          <w:lang w:val="uk-UA"/>
        </w:rPr>
        <w:t>сім’ям</w:t>
      </w:r>
      <w:r w:rsidR="00E0058F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BC5783" w:rsidRPr="0004366E">
        <w:rPr>
          <w:rFonts w:ascii="Times New Roman" w:hAnsi="Times New Roman" w:cs="Times New Roman"/>
          <w:sz w:val="28"/>
          <w:szCs w:val="28"/>
          <w:lang w:val="uk-UA"/>
        </w:rPr>
        <w:t>одиноким молодим громадянам на будівництво (реконструкцію) і придбання житла» рішенням Хмельницької обласної ради від 20.12.2012 року №18-14/2012 затверджено Обласну програму забезпечення молоді житлом на 2013-20</w:t>
      </w:r>
      <w:r w:rsidR="00577D5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C5783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– Програма).</w:t>
      </w:r>
    </w:p>
    <w:p w:rsidR="00201E6E" w:rsidRPr="0004366E" w:rsidRDefault="00BC5783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Вказана Програма є надзвичайно актуальною, у першу чергу, для багатодітних молодих сімей, працівників бюджетної сфери, інших категорій громадян, що потребують підтримки з боку місцевих органів влади у вирішенні їх проблем, щодо поліпшення житлових умов. У Хмельницькій області більше 30000 сімей, що потребують </w:t>
      </w:r>
      <w:r w:rsidR="00AA450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житлових умов, з яких </w:t>
      </w:r>
      <w:r w:rsidR="00577D52">
        <w:rPr>
          <w:rFonts w:ascii="Times New Roman" w:hAnsi="Times New Roman" w:cs="Times New Roman"/>
          <w:sz w:val="28"/>
          <w:szCs w:val="28"/>
          <w:lang w:val="uk-UA"/>
        </w:rPr>
        <w:t>329</w:t>
      </w:r>
      <w:r w:rsidR="00AA450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перебувають на обліку </w:t>
      </w:r>
      <w:r w:rsidR="00201E6E" w:rsidRPr="0004366E">
        <w:rPr>
          <w:rFonts w:ascii="Times New Roman" w:hAnsi="Times New Roman" w:cs="Times New Roman"/>
          <w:sz w:val="28"/>
          <w:szCs w:val="28"/>
          <w:lang w:val="uk-UA"/>
        </w:rPr>
        <w:t>в електронній рейтинговій системі Хмельницького регіонального управління Державної спеціалізованої фінансової установи «Державний фонд сприяння молодіжному житловому будівництву».</w:t>
      </w:r>
    </w:p>
    <w:p w:rsidR="00BC5783" w:rsidRPr="0004366E" w:rsidRDefault="00C27763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Інструкції про порядок визначення переваги в наданні пільгових довготер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>мінових кредитів, затвердженої н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>ак</w:t>
      </w:r>
      <w:r w:rsidR="0029216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азом Міністерства у справах сім’ї, </w:t>
      </w:r>
      <w:r w:rsidR="00BC5783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16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України </w:t>
      </w:r>
      <w:r w:rsidR="0088621E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від 26.10.2005 року </w:t>
      </w:r>
      <w:r w:rsidR="0029216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№2488 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>кандидати на отримання пільгових довготермінових кредитів визначаються комп’ютерною рейтинговою системою оцінювання переваг, шляхом визначення черговості</w:t>
      </w:r>
      <w:r w:rsidR="008862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згідно з кількістю отриманих кандидатом балів. Більшість кандидатів, перебуваючи на обліку 8-10 років, втрачають право на отримання пільгового довготермінового кредиту у зв’язку з виповненням 36 річного ві</w:t>
      </w:r>
      <w:r w:rsidR="000A0BBE">
        <w:rPr>
          <w:rFonts w:ascii="Times New Roman" w:hAnsi="Times New Roman" w:cs="Times New Roman"/>
          <w:sz w:val="28"/>
          <w:szCs w:val="28"/>
          <w:lang w:val="uk-UA"/>
        </w:rPr>
        <w:t>ку, так і не отримавши будь-якої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допомоги. На жаль, протягом дії Програми забезпечення молоді житлом у 2013 – 20</w:t>
      </w:r>
      <w:r w:rsidR="00577D5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роках видатки по фінансуванню завдань та заходів спрямовувались у значно менших обсягах від запланованих Програмою. Так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>, за період з 2013 по 20</w:t>
      </w:r>
      <w:r w:rsidR="003C7BB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 xml:space="preserve"> роки 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>у межах реалізації Програми</w:t>
      </w:r>
      <w:r w:rsidR="00A343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5A397E">
        <w:rPr>
          <w:rFonts w:ascii="Times New Roman" w:hAnsi="Times New Roman" w:cs="Times New Roman"/>
          <w:sz w:val="28"/>
          <w:szCs w:val="28"/>
          <w:lang w:val="uk-UA"/>
        </w:rPr>
        <w:t xml:space="preserve"> сім</w:t>
      </w:r>
      <w:r w:rsidR="005A397E" w:rsidRPr="0088621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A397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отримали пільгові довготермінові кредити на загальну суму </w:t>
      </w:r>
      <w:r w:rsidR="005A397E" w:rsidRPr="0088621E">
        <w:rPr>
          <w:rFonts w:ascii="Times New Roman" w:hAnsi="Times New Roman" w:cs="Times New Roman"/>
          <w:sz w:val="28"/>
          <w:szCs w:val="28"/>
          <w:lang w:val="uk-UA"/>
        </w:rPr>
        <w:t>14 327</w:t>
      </w:r>
      <w:r w:rsidR="00E336B2" w:rsidRPr="005A39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397E" w:rsidRPr="0088621E"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561F9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1E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0A0B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що дало змогу </w:t>
      </w:r>
      <w:proofErr w:type="spellStart"/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>проінвестувати</w:t>
      </w:r>
      <w:proofErr w:type="spellEnd"/>
      <w:r w:rsidR="00E336B2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будівництво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2606</w:t>
      </w:r>
      <w:r w:rsidR="00474E7A" w:rsidRPr="005A39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F9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BBE">
        <w:rPr>
          <w:rFonts w:ascii="Times New Roman" w:hAnsi="Times New Roman" w:cs="Times New Roman"/>
          <w:sz w:val="28"/>
          <w:szCs w:val="28"/>
          <w:lang w:val="uk-UA"/>
        </w:rPr>
        <w:t>м житла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коштів державного бюджету</w:t>
      </w:r>
      <w:r w:rsidR="008862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2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статутного капіталу Державної спеціалізованої фінансової установи «Державний фонд сприяння молодіжному житловому будівництву»</w:t>
      </w:r>
      <w:r w:rsidR="00474E7A" w:rsidRPr="005A39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BBE">
        <w:rPr>
          <w:rFonts w:ascii="Times New Roman" w:hAnsi="Times New Roman" w:cs="Times New Roman"/>
          <w:sz w:val="28"/>
          <w:szCs w:val="28"/>
          <w:lang w:val="uk-UA"/>
        </w:rPr>
        <w:t xml:space="preserve">надано 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5A397E">
        <w:rPr>
          <w:rFonts w:ascii="Times New Roman" w:hAnsi="Times New Roman" w:cs="Times New Roman"/>
          <w:sz w:val="28"/>
          <w:szCs w:val="28"/>
          <w:lang w:val="uk-UA"/>
        </w:rPr>
        <w:t xml:space="preserve"> кредити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8 968,16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561F9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грн., з місцевих бюджетів – </w:t>
      </w:r>
      <w:r w:rsidR="00474E7A" w:rsidRPr="005A397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кредитів на загальну суму </w:t>
      </w:r>
      <w:r w:rsidR="005A397E" w:rsidRPr="005A397E">
        <w:rPr>
          <w:rFonts w:ascii="Times New Roman" w:hAnsi="Times New Roman" w:cs="Times New Roman"/>
          <w:sz w:val="28"/>
          <w:szCs w:val="28"/>
          <w:lang w:val="uk-UA"/>
        </w:rPr>
        <w:t>5 359,58</w:t>
      </w:r>
      <w:r w:rsidR="00474E7A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561F94"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>гривень.</w:t>
      </w:r>
    </w:p>
    <w:p w:rsidR="0088621E" w:rsidRDefault="00474E7A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8621E" w:rsidRDefault="0088621E" w:rsidP="00886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8621E" w:rsidRDefault="0088621E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4E7A" w:rsidRPr="0004366E" w:rsidRDefault="00474E7A" w:rsidP="00886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t>Оскільки термін дії Обласної програми забезпечення молоді житлом на 2013 – 20</w:t>
      </w:r>
      <w:r w:rsidR="003C7BB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роки завершується у 20</w:t>
      </w:r>
      <w:r w:rsidR="003C7BB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році, а її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 xml:space="preserve"> мета досягнута лише частково,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необхідн</w:t>
      </w:r>
      <w:r w:rsidR="00BE126B">
        <w:rPr>
          <w:rFonts w:ascii="Times New Roman" w:hAnsi="Times New Roman" w:cs="Times New Roman"/>
          <w:sz w:val="28"/>
          <w:szCs w:val="28"/>
          <w:lang w:val="uk-UA"/>
        </w:rPr>
        <w:t>о продовжити термін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до 202</w:t>
      </w:r>
      <w:r w:rsidR="003C7BB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61F94" w:rsidRPr="0004366E" w:rsidRDefault="00561F94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6E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Продовження терміну дії Програми та здійснення належного фі</w:t>
      </w:r>
      <w:r w:rsidR="000A0BBE">
        <w:rPr>
          <w:rFonts w:ascii="Times New Roman" w:hAnsi="Times New Roman" w:cs="Times New Roman"/>
          <w:sz w:val="28"/>
          <w:szCs w:val="28"/>
          <w:lang w:val="uk-UA"/>
        </w:rPr>
        <w:t>нансування</w:t>
      </w:r>
      <w:r w:rsidRPr="0004366E">
        <w:rPr>
          <w:rFonts w:ascii="Times New Roman" w:hAnsi="Times New Roman" w:cs="Times New Roman"/>
          <w:sz w:val="28"/>
          <w:szCs w:val="28"/>
          <w:lang w:val="uk-UA"/>
        </w:rPr>
        <w:t xml:space="preserve"> державним та місцевими бюджетами створить умови для залучення коштів населення у будівельну галузь, сприятиме збільшенню внутрішнього ринку споживання, що позитивно вплине на наповнення державного та місцевих бюджетів, зупинить трудову міграцію молоді.</w:t>
      </w:r>
    </w:p>
    <w:p w:rsidR="00561F94" w:rsidRPr="0004366E" w:rsidRDefault="00561F94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94" w:rsidRDefault="00561F94" w:rsidP="00F70C2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8A2E73" w:rsidRDefault="00561F94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21E">
        <w:rPr>
          <w:rFonts w:ascii="Times New Roman" w:hAnsi="Times New Roman" w:cs="Times New Roman"/>
          <w:sz w:val="28"/>
          <w:szCs w:val="28"/>
          <w:lang w:val="uk-UA"/>
        </w:rPr>
        <w:t>Директор Хмельницького</w:t>
      </w:r>
      <w:r w:rsidR="008A2E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21E">
        <w:rPr>
          <w:rFonts w:ascii="Times New Roman" w:hAnsi="Times New Roman" w:cs="Times New Roman"/>
          <w:sz w:val="28"/>
          <w:szCs w:val="28"/>
          <w:lang w:val="uk-UA"/>
        </w:rPr>
        <w:t>регіонального управління</w:t>
      </w:r>
      <w:r w:rsidR="008A2E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3B5C" w:rsidRPr="0088621E" w:rsidRDefault="00173B5C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21E">
        <w:rPr>
          <w:rFonts w:ascii="Times New Roman" w:hAnsi="Times New Roman" w:cs="Times New Roman"/>
          <w:sz w:val="28"/>
          <w:szCs w:val="28"/>
          <w:lang w:val="uk-UA"/>
        </w:rPr>
        <w:t>Державної спеціалізованої фінансової установи</w:t>
      </w:r>
    </w:p>
    <w:p w:rsidR="008A2E73" w:rsidRDefault="00173B5C" w:rsidP="00F70C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21E">
        <w:rPr>
          <w:rFonts w:ascii="Times New Roman" w:hAnsi="Times New Roman" w:cs="Times New Roman"/>
          <w:sz w:val="28"/>
          <w:szCs w:val="28"/>
          <w:lang w:val="uk-UA"/>
        </w:rPr>
        <w:t xml:space="preserve">«Державний фонд сприяння молодіжному </w:t>
      </w:r>
    </w:p>
    <w:p w:rsidR="00173B5C" w:rsidRPr="0088621E" w:rsidRDefault="008A2E73" w:rsidP="008A2E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173B5C" w:rsidRPr="0088621E">
        <w:rPr>
          <w:rFonts w:ascii="Times New Roman" w:hAnsi="Times New Roman" w:cs="Times New Roman"/>
          <w:sz w:val="28"/>
          <w:szCs w:val="28"/>
          <w:lang w:val="uk-UA"/>
        </w:rPr>
        <w:t>итловому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173B5C" w:rsidRPr="0088621E">
        <w:rPr>
          <w:rFonts w:ascii="Times New Roman" w:hAnsi="Times New Roman" w:cs="Times New Roman"/>
          <w:sz w:val="28"/>
          <w:szCs w:val="28"/>
          <w:lang w:val="uk-UA"/>
        </w:rPr>
        <w:t>удівництву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73B5C" w:rsidRPr="0088621E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73B5C" w:rsidRPr="00886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621E">
        <w:rPr>
          <w:rFonts w:ascii="Times New Roman" w:hAnsi="Times New Roman" w:cs="Times New Roman"/>
          <w:sz w:val="28"/>
          <w:szCs w:val="28"/>
          <w:lang w:val="uk-UA"/>
        </w:rPr>
        <w:t>В.Ю.Копитін</w:t>
      </w:r>
      <w:proofErr w:type="spellEnd"/>
      <w:r w:rsidRPr="0088621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73B5C" w:rsidRPr="0088621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74E7A" w:rsidRPr="00292164" w:rsidRDefault="00474E7A" w:rsidP="00F70C2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474E7A" w:rsidRPr="00292164" w:rsidSect="0011768E">
      <w:head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F6B" w:rsidRDefault="00D11F6B" w:rsidP="00A343EC">
      <w:pPr>
        <w:spacing w:after="0" w:line="240" w:lineRule="auto"/>
      </w:pPr>
      <w:r>
        <w:separator/>
      </w:r>
    </w:p>
  </w:endnote>
  <w:endnote w:type="continuationSeparator" w:id="0">
    <w:p w:rsidR="00D11F6B" w:rsidRDefault="00D11F6B" w:rsidP="00A3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F6B" w:rsidRDefault="00D11F6B" w:rsidP="00A343EC">
      <w:pPr>
        <w:spacing w:after="0" w:line="240" w:lineRule="auto"/>
      </w:pPr>
      <w:r>
        <w:separator/>
      </w:r>
    </w:p>
  </w:footnote>
  <w:footnote w:type="continuationSeparator" w:id="0">
    <w:p w:rsidR="00D11F6B" w:rsidRDefault="00D11F6B" w:rsidP="00A3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E6E" w:rsidRDefault="005C1E6E" w:rsidP="005C1E6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C29"/>
    <w:rsid w:val="000366C3"/>
    <w:rsid w:val="0004366E"/>
    <w:rsid w:val="000A0BBE"/>
    <w:rsid w:val="0011768E"/>
    <w:rsid w:val="00173B5C"/>
    <w:rsid w:val="00201E6E"/>
    <w:rsid w:val="00210D60"/>
    <w:rsid w:val="00253560"/>
    <w:rsid w:val="00273643"/>
    <w:rsid w:val="00292164"/>
    <w:rsid w:val="003C7BB4"/>
    <w:rsid w:val="003F0FBB"/>
    <w:rsid w:val="00474E7A"/>
    <w:rsid w:val="005426EA"/>
    <w:rsid w:val="00561F94"/>
    <w:rsid w:val="005621BC"/>
    <w:rsid w:val="00577D52"/>
    <w:rsid w:val="005A397E"/>
    <w:rsid w:val="005C1E6E"/>
    <w:rsid w:val="00777279"/>
    <w:rsid w:val="00797247"/>
    <w:rsid w:val="008315C1"/>
    <w:rsid w:val="00863D2E"/>
    <w:rsid w:val="0088621E"/>
    <w:rsid w:val="008A2E73"/>
    <w:rsid w:val="00945FCA"/>
    <w:rsid w:val="00957ACB"/>
    <w:rsid w:val="009D4364"/>
    <w:rsid w:val="00A343EC"/>
    <w:rsid w:val="00A67027"/>
    <w:rsid w:val="00A73A39"/>
    <w:rsid w:val="00A8199D"/>
    <w:rsid w:val="00AA4504"/>
    <w:rsid w:val="00B25C79"/>
    <w:rsid w:val="00BC5783"/>
    <w:rsid w:val="00BE126B"/>
    <w:rsid w:val="00C27763"/>
    <w:rsid w:val="00D11F6B"/>
    <w:rsid w:val="00D33175"/>
    <w:rsid w:val="00E0058F"/>
    <w:rsid w:val="00E336B2"/>
    <w:rsid w:val="00F70C29"/>
    <w:rsid w:val="00FB0F1C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1D623-5D7B-42D0-91FB-7776A512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343EC"/>
  </w:style>
  <w:style w:type="paragraph" w:styleId="a5">
    <w:name w:val="footer"/>
    <w:basedOn w:val="a"/>
    <w:link w:val="a6"/>
    <w:uiPriority w:val="99"/>
    <w:semiHidden/>
    <w:unhideWhenUsed/>
    <w:rsid w:val="00A34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A343EC"/>
  </w:style>
  <w:style w:type="paragraph" w:styleId="a7">
    <w:name w:val="Balloon Text"/>
    <w:basedOn w:val="a"/>
    <w:link w:val="a8"/>
    <w:uiPriority w:val="99"/>
    <w:semiHidden/>
    <w:unhideWhenUsed/>
    <w:rsid w:val="00863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63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92F74-2B3B-4B47-B7BD-8E2DBA9A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Левицька</cp:lastModifiedBy>
  <cp:revision>14</cp:revision>
  <cp:lastPrinted>2020-12-02T12:10:00Z</cp:lastPrinted>
  <dcterms:created xsi:type="dcterms:W3CDTF">2020-11-26T13:07:00Z</dcterms:created>
  <dcterms:modified xsi:type="dcterms:W3CDTF">2020-12-08T12:54:00Z</dcterms:modified>
</cp:coreProperties>
</file>